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3C53" w14:textId="1EDE5920" w:rsidR="00233865" w:rsidRPr="00B93C1E" w:rsidRDefault="00233865" w:rsidP="00B93C1E">
      <w:pPr>
        <w:pStyle w:val="Otsikko1"/>
      </w:pPr>
      <w:r w:rsidRPr="00B93C1E">
        <w:t>Yleistä</w:t>
      </w:r>
    </w:p>
    <w:p w14:paraId="5A7E9AD5" w14:textId="27F4C78B" w:rsidR="00233865" w:rsidRPr="00DA642D" w:rsidRDefault="00233865" w:rsidP="00B93C1E">
      <w:pPr>
        <w:pStyle w:val="Eivli"/>
      </w:pPr>
      <w:r w:rsidRPr="00B93C1E">
        <w:t>Varsinais-Suomen Reserviläispiirit ry jatkaa sääntöjensä mukaista perustoimintaa vuonna 2025 Reserviläisliiton arvojen, isänmaallisuuden, yhdenvertaisuuden, luotettavuuden ja uskottavuuden hengessä. Vuoden 2025 painopistealueet ja tavoitteet on esitetty toimintasuunnitelman eri kappaleissa. Piiri toteuttaa perustehtäväänsä ohjaamalla yhdistysten toimintaa</w:t>
      </w:r>
      <w:r w:rsidRPr="00B93C1E">
        <w:rPr>
          <w:b/>
          <w:bCs/>
        </w:rPr>
        <w:t xml:space="preserve"> </w:t>
      </w:r>
      <w:r w:rsidRPr="00DA642D">
        <w:t>ja luomalla toimintaedellytyksiä yhdistysten toiminnan mahdollistamiseksi.</w:t>
      </w:r>
      <w:r w:rsidR="00983CC2">
        <w:t xml:space="preserve"> Kansainvälistä toimintaa ylläpidetään aiempien vuosien mukaisesti.</w:t>
      </w:r>
    </w:p>
    <w:p w14:paraId="60D840ED" w14:textId="59E43D5E" w:rsidR="00233865" w:rsidRDefault="00233865" w:rsidP="00B93C1E">
      <w:pPr>
        <w:pStyle w:val="Otsikko1"/>
      </w:pPr>
      <w:r w:rsidRPr="00B93C1E">
        <w:t>Jäsenhuolto- ja järjestötoiminta</w:t>
      </w:r>
      <w:r w:rsidR="00C44366">
        <w:t xml:space="preserve"> </w:t>
      </w:r>
    </w:p>
    <w:p w14:paraId="08D196C0" w14:textId="0203F340" w:rsidR="00DA642D" w:rsidRDefault="00DA642D" w:rsidP="00DA642D">
      <w:pPr>
        <w:pStyle w:val="Eivli"/>
      </w:pPr>
      <w:r>
        <w:t>Reserviläisliiton jäsenmaksu on vuonna 2025 yhteensä 24,50 euroa, josta Reserviläinen-lehden maksu on 10 euroa ja liittomaksu 14,50 euroa. Piirin jäsenmaksu säilyy vuonna 2025 entisellään eli 10 eurona. Tästä maksusta lehtimaksun osuus on 5,50 euroa ja piirijäsenmaksun osuus on 4,50 euroa. Yhdistykse</w:t>
      </w:r>
      <w:r w:rsidR="00D63B9D">
        <w:t>t</w:t>
      </w:r>
      <w:r>
        <w:t xml:space="preserve"> määrittävät omat jäsenmaksunsa </w:t>
      </w:r>
      <w:r w:rsidR="00D63B9D">
        <w:t>omien tarpeittensa mukaan</w:t>
      </w:r>
      <w:r>
        <w:t>. Piiri kannustaa yhdistyksiä seuraamaan jäsenmaksujen maksutilannetta sekä tarvittaessa olemaan yhteydessä maksamattomiin jäseniin. Maksutilannetta voi seurata maanpuolustusrekisteristä. Piirin toiminta ja mahdollinen tuki yhdistyksille perustuu merkittäviltä osin saaduista jäsenmaksuista. Lisäksi piirin toimintaa tukee Varsinais-Suomen maakuntasäätiö vuosiavustuksellaan.</w:t>
      </w:r>
    </w:p>
    <w:p w14:paraId="49E838D3" w14:textId="77777777" w:rsidR="00DA642D" w:rsidRDefault="00DA642D" w:rsidP="00DA642D">
      <w:pPr>
        <w:pStyle w:val="Eivli"/>
      </w:pPr>
    </w:p>
    <w:p w14:paraId="532B15CF" w14:textId="3CD1DDD2" w:rsidR="00DA642D" w:rsidRDefault="00DA642D" w:rsidP="00DA642D">
      <w:pPr>
        <w:pStyle w:val="Eivli"/>
      </w:pPr>
      <w:r>
        <w:t xml:space="preserve">Piirien ja yhdistysten toiminnan yhtenä painopisteenä on jäsenhankinta ja jäsenhuolto. Yhdistyksiä kannustetaan aktiivisesti hankkimaan uusia jäseniä mukaan toimintaan ja huolehtimaan toiminnan pitovoimasta. Keskeistä pitovoimassa on uusien jäsenten kontaktointi sekä mielekkään, jäsenistön haluaman toiminnan järjestäminen. </w:t>
      </w:r>
      <w:r w:rsidR="00C44366">
        <w:t xml:space="preserve">Piiri kannustaa selvittämään jäsenistön halukkuudet toimintaan ja järjestämään jäsenistön toivomaan toimintaa mahdollisuuksien mukaan. </w:t>
      </w:r>
    </w:p>
    <w:p w14:paraId="72AD2543" w14:textId="77777777" w:rsidR="00707D93" w:rsidRDefault="00707D93" w:rsidP="00DA642D">
      <w:pPr>
        <w:pStyle w:val="Eivli"/>
      </w:pPr>
    </w:p>
    <w:p w14:paraId="543FD7B2" w14:textId="6A86217C" w:rsidR="00707D93" w:rsidRDefault="00707D93" w:rsidP="00DA642D">
      <w:pPr>
        <w:pStyle w:val="Eivli"/>
      </w:pPr>
      <w:r>
        <w:t xml:space="preserve">Yhdistyksiä kannustetaan jäsenhuollossa panostamaan sekä maanpuolustusrekisterin jäsentietojen päivittämiseen ajantasaiseksi että aktiivisen jäsenistön huomioimiseen vuosikellossa mainittujen huomionosoitusten avulla. Piirien ansiomitaleja ja huomionosoituksia jaetaan pääsääntöisesti 4.6. ja 6.12. Yhdistyksiä muistutetaan siitä, että piirien huomionosoitukset eivät </w:t>
      </w:r>
      <w:r w:rsidR="00D63B9D">
        <w:t>ole tasavuotissyntymäpäivämuistamisia</w:t>
      </w:r>
      <w:r>
        <w:t>, vaan niiden hakeminen ja myöntäminen perustuu aktiiviseen toimintaan niin yhdistyksessä kuin piirissä.</w:t>
      </w:r>
    </w:p>
    <w:p w14:paraId="6064F0F1" w14:textId="77777777" w:rsidR="00C44366" w:rsidRDefault="00C44366" w:rsidP="00DA642D">
      <w:pPr>
        <w:pStyle w:val="Eivli"/>
      </w:pPr>
    </w:p>
    <w:p w14:paraId="084FF2DA" w14:textId="6CEBF563" w:rsidR="00C44366" w:rsidRPr="00DA642D" w:rsidRDefault="00C44366" w:rsidP="00DA642D">
      <w:pPr>
        <w:pStyle w:val="Eivli"/>
      </w:pPr>
      <w:r>
        <w:t xml:space="preserve">Piirin sääntömääräiset kokoukset pidetään </w:t>
      </w:r>
      <w:r w:rsidRPr="00225CBF">
        <w:rPr>
          <w:b/>
          <w:bCs/>
        </w:rPr>
        <w:t>20.3.2025 (kevätkokous)</w:t>
      </w:r>
      <w:r>
        <w:t xml:space="preserve"> ja </w:t>
      </w:r>
      <w:r w:rsidRPr="00225CBF">
        <w:rPr>
          <w:b/>
          <w:bCs/>
        </w:rPr>
        <w:t>1</w:t>
      </w:r>
      <w:r w:rsidR="00796BB8">
        <w:rPr>
          <w:b/>
          <w:bCs/>
        </w:rPr>
        <w:t>2</w:t>
      </w:r>
      <w:r w:rsidRPr="00225CBF">
        <w:rPr>
          <w:b/>
          <w:bCs/>
        </w:rPr>
        <w:t>.11.2025 (syyskokous).</w:t>
      </w:r>
      <w:r>
        <w:t xml:space="preserve"> Kokouksista ilmoitetaan Parivartiolehdessä. Piirihallitus kokoontuu erillisen suunnitelman mukaisesti kolme kertaa keväällä ja kolme kertaa syksyllä. Lisäksi </w:t>
      </w:r>
      <w:r w:rsidR="00225CBF">
        <w:t xml:space="preserve">piirin </w:t>
      </w:r>
      <w:r>
        <w:t xml:space="preserve">puheenjohtajisto osallistuu piirien yhteisen työvaliokunnan (PYT) </w:t>
      </w:r>
      <w:r>
        <w:lastRenderedPageBreak/>
        <w:t xml:space="preserve">kokouksiin neljä kertaa vuodessa erillisen suunnitelman mukaisesti. Näissä kokouksissa päätetään muun muassa jäsenistölle haettavat huomionosoitukset. Piirien yhteiset toimikunnat kokoontuvat tarpeen mukaan vuoden aikana toteuttaen toimikuntien ohjeissa määritetyt tehtävät sekä piirihallitusten erikseen käskemät tehtävät. Vuoden 2025 toimikuntien kokoonpanot hyväksytään vuoden 2024 viimeisessä </w:t>
      </w:r>
      <w:proofErr w:type="spellStart"/>
      <w:r>
        <w:t>PYT:n</w:t>
      </w:r>
      <w:proofErr w:type="spellEnd"/>
      <w:r>
        <w:t xml:space="preserve"> kokouksessa marraskuussa. Vuonna 2025 ylläpidetään piirien yhteistä ampumatoimikuntaa, urheilutoimikuntaa</w:t>
      </w:r>
      <w:r w:rsidR="00315EAB">
        <w:t>, nuoriso- ja koulutustoimikuntaa sekä Parivartion toimitusneuvostoa.</w:t>
      </w:r>
    </w:p>
    <w:p w14:paraId="5968833F" w14:textId="1286D69F" w:rsidR="00233865" w:rsidRPr="00B93C1E" w:rsidRDefault="00233865" w:rsidP="00DA642D">
      <w:pPr>
        <w:pStyle w:val="Otsikko1"/>
      </w:pPr>
      <w:r w:rsidRPr="00B93C1E">
        <w:t>Ampuma- ja urheilutoiminta, fyysisen kunnon ylläpito</w:t>
      </w:r>
      <w:r w:rsidR="00C44366">
        <w:t xml:space="preserve"> (piirien ampuma- ja urheilutoimikunta)</w:t>
      </w:r>
    </w:p>
    <w:p w14:paraId="4ABD6750" w14:textId="6C810186" w:rsidR="00B93C1E" w:rsidRDefault="00315EAB" w:rsidP="00B93C1E">
      <w:pPr>
        <w:pStyle w:val="Eivli"/>
      </w:pPr>
      <w:r>
        <w:t xml:space="preserve">Ampumatoiminta ja fyysisen kunnon ylläpito ovat piirien ja yhdistysten toiminnan painopistealueita. </w:t>
      </w:r>
      <w:r w:rsidR="00233865" w:rsidRPr="00B93C1E">
        <w:t>Yhdistykse</w:t>
      </w:r>
      <w:r w:rsidR="00225CBF">
        <w:t>t</w:t>
      </w:r>
      <w:r w:rsidR="00233865" w:rsidRPr="00B93C1E">
        <w:t xml:space="preserve"> järjestävät piirien yhteisiä ammunta-, urheilu- ja liikuntatapahtumia sekä </w:t>
      </w:r>
      <w:r w:rsidR="00225CBF">
        <w:t>-</w:t>
      </w:r>
      <w:r w:rsidR="00233865" w:rsidRPr="00B93C1E">
        <w:t>kilpailuja piirien urheilutoiminnan yleisohjeen 2025 mukaisesti. Piirien yhteinen urheilutoimikunta vastaa urheilutoiminnan yleisohjeen laatimisesta yhdessä ampumatoimikunnan kanssa.</w:t>
      </w:r>
      <w:r w:rsidR="00B93C1E">
        <w:t xml:space="preserve"> Ohje julkaistaan viimeistään tammikuun 2025 aikana piirien sivuille.</w:t>
      </w:r>
    </w:p>
    <w:p w14:paraId="7F978E23" w14:textId="77777777" w:rsidR="00B93C1E" w:rsidRDefault="00B93C1E" w:rsidP="00B93C1E">
      <w:pPr>
        <w:pStyle w:val="Eivli"/>
      </w:pPr>
    </w:p>
    <w:p w14:paraId="29CE0C17" w14:textId="2B34DC55" w:rsidR="00233865" w:rsidRDefault="00B93C1E" w:rsidP="00B93C1E">
      <w:pPr>
        <w:pStyle w:val="Eivli"/>
      </w:pPr>
      <w:r>
        <w:t>Reserviläisurheiluliiton (RESUL) kilpailuihin pyritään lähettämään piirien edustusta. Ampuma- ja urheilutoimikunnat määrittävät edustajat näyttöjen ja halukkuuden perusteella.</w:t>
      </w:r>
      <w:r w:rsidR="00233865" w:rsidRPr="00B93C1E">
        <w:t xml:space="preserve"> </w:t>
      </w:r>
      <w:r>
        <w:t>Piiri kannustaa jäsenyhdistyksiä myös yhdistyskohtaisten liikunta- ja ammuntatapahtumien järjestämiseen. Tarpeen mukaan ampuma- ja urheilutoimikunta ohjaavat ja kouluttavat yhdistysten tapahtumajärjestäjiä.</w:t>
      </w:r>
    </w:p>
    <w:p w14:paraId="3F360555" w14:textId="6F803D2E" w:rsidR="00233865" w:rsidRDefault="00233865" w:rsidP="00B93C1E">
      <w:pPr>
        <w:pStyle w:val="Otsikko1"/>
      </w:pPr>
      <w:r w:rsidRPr="00B93C1E">
        <w:t>Koulutus- ja nuorisotoiminta</w:t>
      </w:r>
      <w:r w:rsidR="00C44366">
        <w:t xml:space="preserve"> (koulutus- ja nuorisotoimikunta)</w:t>
      </w:r>
    </w:p>
    <w:p w14:paraId="1184BDD4" w14:textId="37909514" w:rsidR="00B93C1E" w:rsidRDefault="00315EAB" w:rsidP="00B93C1E">
      <w:pPr>
        <w:pStyle w:val="Eivli"/>
      </w:pPr>
      <w:r>
        <w:t>Piirien ja yhdistysten järjestämää koulutusta pyritään tehostamaan ja kehittämään vuoden 2025 aikana. Koulutuksen painopisteessä on erityisesti nuoremmalle jäsenistölle suunnattu koulutus. Toiminnan kehittämisestä vastaa piirien yhteinen koulutus- ja nuorisotoimikunta, jonka toimintaa aktivoidaan vuoden aikana. Koulutustoiminnan yhtenä keskeisenä teemana on vuonna 2025 varautuminen</w:t>
      </w:r>
      <w:r w:rsidR="00707D93">
        <w:t>.</w:t>
      </w:r>
    </w:p>
    <w:p w14:paraId="51558916" w14:textId="77777777" w:rsidR="00707D93" w:rsidRDefault="00707D93" w:rsidP="00B93C1E">
      <w:pPr>
        <w:pStyle w:val="Eivli"/>
      </w:pPr>
    </w:p>
    <w:p w14:paraId="10512DFC" w14:textId="282B3970" w:rsidR="00707D93" w:rsidRPr="00B93C1E" w:rsidRDefault="00707D93" w:rsidP="00B93C1E">
      <w:pPr>
        <w:pStyle w:val="Eivli"/>
      </w:pPr>
      <w:r>
        <w:t xml:space="preserve">Osa koulutuksesta toteutetaan yhteistoiminnassa Maanpuolustuskoulutusyhdistyksen Lounais-Suomen piirin kanssa. Jäsenistöä kannustetaan osallistumaan </w:t>
      </w:r>
      <w:proofErr w:type="spellStart"/>
      <w:r>
        <w:t>MPK:n</w:t>
      </w:r>
      <w:proofErr w:type="spellEnd"/>
      <w:r>
        <w:t xml:space="preserve"> toimintaan niin kurssilaisena kuin kouluttajana, koska käytännössä MPK on piirien sotilaallisten valmiuksien ja ampumakoulutuksen koulutusorganisaatio. MPK järjestää myös runsaasti fyysis</w:t>
      </w:r>
      <w:r w:rsidR="00225CBF">
        <w:t>en</w:t>
      </w:r>
      <w:r>
        <w:t xml:space="preserve"> kunnon ylläpitoa ja kehittämistä edesauttavia tapahtumia. </w:t>
      </w:r>
    </w:p>
    <w:p w14:paraId="493A36C6" w14:textId="0BAED90D" w:rsidR="00233865" w:rsidRDefault="00233865" w:rsidP="00B93C1E">
      <w:pPr>
        <w:pStyle w:val="Otsikko1"/>
      </w:pPr>
      <w:r w:rsidRPr="00B93C1E">
        <w:t>Viestintä</w:t>
      </w:r>
      <w:r w:rsidR="00C44366">
        <w:t xml:space="preserve"> (toiminnanjohtaja ja Parivartion toimitusneuvosto)</w:t>
      </w:r>
    </w:p>
    <w:p w14:paraId="68C8B488" w14:textId="0F86492D" w:rsidR="00B93C1E" w:rsidRDefault="00315EAB" w:rsidP="00B93C1E">
      <w:pPr>
        <w:pStyle w:val="Eivli"/>
      </w:pPr>
      <w:r>
        <w:t xml:space="preserve">Viestinnän painopisteenä on maanpuolustustahdon ja -hengen ylläpito ja vahvistaminen. Tätä toteutetaan osallistumalla erilaisiin maanpuolustus- ja turvallisuustapahtumiin niin piiritasolla alueellisesti kuin yhdistysten toiminnalla </w:t>
      </w:r>
      <w:r>
        <w:lastRenderedPageBreak/>
        <w:t>paikallisesti. Piiritoimisto tukee yhdistyksiä esimerkiksi esittelymateriaalilla ja tarpeen mukaan muulla tavoin. Yhdistyksiä kannustetaan osallistumaan paikallisiin tapahtumiin viestinnällisestä ja jäsenhankinnan näkökulmasta.</w:t>
      </w:r>
    </w:p>
    <w:p w14:paraId="22F464AF" w14:textId="77777777" w:rsidR="00315EAB" w:rsidRDefault="00315EAB" w:rsidP="00B93C1E">
      <w:pPr>
        <w:pStyle w:val="Eivli"/>
      </w:pPr>
    </w:p>
    <w:p w14:paraId="56BF9599" w14:textId="77777777" w:rsidR="00225CBF" w:rsidRDefault="00315EAB" w:rsidP="00B93C1E">
      <w:pPr>
        <w:pStyle w:val="Eivli"/>
      </w:pPr>
      <w:r>
        <w:t>Piirien pääviestintäkanav</w:t>
      </w:r>
      <w:r w:rsidR="00D63B9D">
        <w:t>i</w:t>
      </w:r>
      <w:r>
        <w:t>na säily</w:t>
      </w:r>
      <w:r w:rsidR="00D63B9D">
        <w:t>vät</w:t>
      </w:r>
      <w:r>
        <w:t xml:space="preserve"> kuusi kertaa vuodessa ilmestyvä Parivartio-lehti</w:t>
      </w:r>
      <w:r w:rsidR="00D63B9D">
        <w:t xml:space="preserve"> sekä piirin nettisivut</w:t>
      </w:r>
      <w:r>
        <w:t>. Viestinnän teemana on edelleen ”jäseniltä jäsenille” eli piiri kannusta</w:t>
      </w:r>
      <w:r w:rsidR="00225CBF">
        <w:t>a</w:t>
      </w:r>
      <w:r>
        <w:t xml:space="preserve"> jäsenistöä lähettämään juttuja ja kuvia omista tapahtumistaan sekä muista kiinnostavista aiheista</w:t>
      </w:r>
      <w:r w:rsidR="00225CBF">
        <w:t xml:space="preserve">. Lehden aineistopäivät löytyvät piirin sivuilta, jotta aineisto päätyy haluttuun lehteen. </w:t>
      </w:r>
    </w:p>
    <w:p w14:paraId="7E4FD1B2" w14:textId="77777777" w:rsidR="00225CBF" w:rsidRDefault="00225CBF" w:rsidP="00B93C1E">
      <w:pPr>
        <w:pStyle w:val="Eivli"/>
      </w:pPr>
    </w:p>
    <w:p w14:paraId="7C6E8E99" w14:textId="4DA110D1" w:rsidR="00D63B9D" w:rsidRDefault="00225CBF" w:rsidP="00B93C1E">
      <w:pPr>
        <w:pStyle w:val="Eivli"/>
      </w:pPr>
      <w:r>
        <w:t>Y</w:t>
      </w:r>
      <w:r w:rsidR="00D63B9D">
        <w:t xml:space="preserve">hdistyksiä </w:t>
      </w:r>
      <w:r>
        <w:t xml:space="preserve">kannustetaan </w:t>
      </w:r>
      <w:r w:rsidR="00D63B9D">
        <w:t>ylläpitämään omia nettisivujaan</w:t>
      </w:r>
      <w:r w:rsidR="00315EAB">
        <w:t xml:space="preserve">. </w:t>
      </w:r>
      <w:r w:rsidR="00D63B9D">
        <w:t xml:space="preserve">Piiri ja liitto seuraavat nettisivujen käyttöä ja sivujen päivittäminen on yksi peruste piirin saamalla liittoavustukselle. </w:t>
      </w:r>
      <w:r>
        <w:t xml:space="preserve">Nettisivut ovat helpoin keino viestiä jäsenistölle esimerkiksi tulevista tapahtumista. Sivuilta pitää löytyä vähintäänkin ajantasaiset tiedot yhdistyksen keskeisistä luottamushenkilöistä sekä vuoden aikana järjestettävistä tapahtumista. tarvittaessa piiri tukee nettisivujen käytön ja ylläpidon koulutuksessa. </w:t>
      </w:r>
    </w:p>
    <w:p w14:paraId="0F740E7F" w14:textId="77777777" w:rsidR="00D63B9D" w:rsidRDefault="00D63B9D" w:rsidP="00B93C1E">
      <w:pPr>
        <w:pStyle w:val="Eivli"/>
      </w:pPr>
    </w:p>
    <w:p w14:paraId="3D61C703" w14:textId="38617FE4" w:rsidR="00315EAB" w:rsidRPr="00B93C1E" w:rsidRDefault="00D63B9D" w:rsidP="00B93C1E">
      <w:pPr>
        <w:pStyle w:val="Eivli"/>
      </w:pPr>
      <w:r>
        <w:t>Lisäksi viestinnässä hyödynnetään yhdistysten luottamushenkilöitä, joten puheenjohtajan ja sihteerin/postinsaajan yhteystiedot on syytä pitää ajan tasalla niin maanpuolustusrekisterissä kuin piiritoimistossa. Viestinnässä pyritään hyödyntämään aktiivisemmin myös sosiaalisen median kanavia</w:t>
      </w:r>
    </w:p>
    <w:p w14:paraId="749A9F36" w14:textId="152E4400" w:rsidR="00233865" w:rsidRPr="00B93C1E" w:rsidRDefault="00233865" w:rsidP="00B93C1E">
      <w:pPr>
        <w:pStyle w:val="Otsikko1"/>
      </w:pPr>
      <w:r w:rsidRPr="00B93C1E">
        <w:t>Perinnetoiminta ja hengellinen työ</w:t>
      </w:r>
    </w:p>
    <w:p w14:paraId="66B085FA" w14:textId="01594C18" w:rsidR="00233865" w:rsidRDefault="00B93C1E" w:rsidP="00B93C1E">
      <w:pPr>
        <w:pStyle w:val="Eivli"/>
      </w:pPr>
      <w:r>
        <w:t>Piiri on mukana alueen perinne- ja hengellisessä työssä asettamalla edustajansa alueellisen perinneyhdistyksen toimielimiin esitysten mukaisesti. Piiri kannustaa paikallisia yhdistyksiä osallistumaan perinneyhdistyksen toimikuntien toimintaan erilaisissa muisto-, hengellisissä ja perinnetilaisuuksissa. Lisäksi piiri kannustaa yhdistyksiä järjestämään paikallisia kirkkopyhiä vuoden aikana yhdessä perinneyhdistyksen toimikuntien kanssa.</w:t>
      </w:r>
      <w:r w:rsidR="00DA642D">
        <w:t xml:space="preserve"> Toiminnan painopisteenä on luoda suunnitelmallinen perinnetoiminnan kalenteri osana paikallistoimikuntien toimintaa.</w:t>
      </w:r>
    </w:p>
    <w:p w14:paraId="56786D61" w14:textId="34AB7B1A" w:rsidR="00225CBF" w:rsidRDefault="00225CBF" w:rsidP="00225CBF">
      <w:pPr>
        <w:pStyle w:val="Otsikko1"/>
      </w:pPr>
      <w:r>
        <w:t>Yhteenveto</w:t>
      </w:r>
    </w:p>
    <w:p w14:paraId="223DD4F0" w14:textId="5F2D2917" w:rsidR="00225CBF" w:rsidRDefault="00225CBF" w:rsidP="00225CBF">
      <w:pPr>
        <w:pStyle w:val="Eivli"/>
      </w:pPr>
      <w:r>
        <w:t>Piiri jatkaa toimintaansa sääntöjen sekä Reserviläisliiton ja piirihallituksen linjausten mukaisesti. Piirihallitus kannustaa yhdistyksiä ja jäsenistöä aktiiviseen toimintaan vapaaehtoisen maanpuolustuksen hengessä maanpuolustustahdon ja -taidon vahvistamiseksi.</w:t>
      </w:r>
    </w:p>
    <w:p w14:paraId="69A0DB9C" w14:textId="77777777" w:rsidR="00225CBF" w:rsidRDefault="00225CBF" w:rsidP="00225CBF">
      <w:pPr>
        <w:pStyle w:val="Eivli"/>
      </w:pPr>
    </w:p>
    <w:p w14:paraId="0EC05C72" w14:textId="77777777" w:rsidR="00464E8F" w:rsidRDefault="00464E8F" w:rsidP="00225CBF">
      <w:pPr>
        <w:pStyle w:val="Eivli"/>
      </w:pPr>
    </w:p>
    <w:p w14:paraId="06B3FDCD" w14:textId="7EA50A2B" w:rsidR="00225CBF" w:rsidRDefault="00464E8F" w:rsidP="00464E8F">
      <w:pPr>
        <w:pStyle w:val="Eivli"/>
        <w:jc w:val="center"/>
      </w:pPr>
      <w:r>
        <w:t>Piirihallitus</w:t>
      </w:r>
    </w:p>
    <w:p w14:paraId="5524723D" w14:textId="77777777" w:rsidR="00225CBF" w:rsidRDefault="00225CBF" w:rsidP="00225CBF">
      <w:pPr>
        <w:pStyle w:val="Eivli"/>
      </w:pPr>
    </w:p>
    <w:sectPr w:rsidR="00225CBF" w:rsidSect="00983CC2">
      <w:headerReference w:type="default" r:id="rId7"/>
      <w:pgSz w:w="11906" w:h="16838"/>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90716" w14:textId="77777777" w:rsidR="00AE40B6" w:rsidRDefault="00AE40B6" w:rsidP="00D63B9D">
      <w:pPr>
        <w:spacing w:after="0" w:line="240" w:lineRule="auto"/>
      </w:pPr>
      <w:r>
        <w:separator/>
      </w:r>
    </w:p>
  </w:endnote>
  <w:endnote w:type="continuationSeparator" w:id="0">
    <w:p w14:paraId="76BCE3F0" w14:textId="77777777" w:rsidR="00AE40B6" w:rsidRDefault="00AE40B6" w:rsidP="00D6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BAB37" w14:textId="77777777" w:rsidR="00AE40B6" w:rsidRDefault="00AE40B6" w:rsidP="00D63B9D">
      <w:pPr>
        <w:spacing w:after="0" w:line="240" w:lineRule="auto"/>
      </w:pPr>
      <w:r>
        <w:separator/>
      </w:r>
    </w:p>
  </w:footnote>
  <w:footnote w:type="continuationSeparator" w:id="0">
    <w:p w14:paraId="7455635C" w14:textId="77777777" w:rsidR="00AE40B6" w:rsidRDefault="00AE40B6" w:rsidP="00D63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C018" w14:textId="77777777" w:rsidR="00D63B9D" w:rsidRPr="00D63B9D" w:rsidRDefault="00D63B9D" w:rsidP="00D63B9D">
    <w:pPr>
      <w:pStyle w:val="Eivli"/>
      <w:ind w:left="0"/>
      <w:rPr>
        <w:b/>
        <w:bCs/>
      </w:rPr>
    </w:pPr>
    <w:r w:rsidRPr="00D63B9D">
      <w:rPr>
        <w:b/>
        <w:bCs/>
        <w:noProof/>
        <w:sz w:val="40"/>
        <w:szCs w:val="40"/>
        <w:lang w:eastAsia="fi-FI"/>
      </w:rPr>
      <w:drawing>
        <wp:anchor distT="0" distB="0" distL="114300" distR="114300" simplePos="0" relativeHeight="251659264" behindDoc="0" locked="0" layoutInCell="1" allowOverlap="1" wp14:anchorId="6F37DA70" wp14:editId="236F6D35">
          <wp:simplePos x="0" y="0"/>
          <wp:positionH relativeFrom="rightMargin">
            <wp:align>left</wp:align>
          </wp:positionH>
          <wp:positionV relativeFrom="paragraph">
            <wp:posOffset>-220345</wp:posOffset>
          </wp:positionV>
          <wp:extent cx="476250" cy="462446"/>
          <wp:effectExtent l="0" t="0" r="0" b="0"/>
          <wp:wrapSquare wrapText="bothSides"/>
          <wp:docPr id="2" name="Kuva 2"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 cy="462446"/>
                  </a:xfrm>
                  <a:prstGeom prst="rect">
                    <a:avLst/>
                  </a:prstGeom>
                  <a:noFill/>
                  <a:ln>
                    <a:noFill/>
                  </a:ln>
                </pic:spPr>
              </pic:pic>
            </a:graphicData>
          </a:graphic>
        </wp:anchor>
      </w:drawing>
    </w:r>
    <w:r w:rsidRPr="00D63B9D">
      <w:rPr>
        <w:b/>
        <w:bCs/>
      </w:rPr>
      <w:t xml:space="preserve">VARSINAIS-SUOMEN RESERVILÄISPIIRI RY </w:t>
    </w:r>
    <w:r w:rsidRPr="00D63B9D">
      <w:rPr>
        <w:b/>
        <w:bCs/>
      </w:rPr>
      <w:tab/>
    </w:r>
    <w:r w:rsidRPr="00D63B9D">
      <w:rPr>
        <w:b/>
        <w:bCs/>
      </w:rPr>
      <w:tab/>
    </w:r>
    <w:r w:rsidRPr="00D63B9D">
      <w:rPr>
        <w:b/>
        <w:bCs/>
      </w:rPr>
      <w:tab/>
    </w:r>
  </w:p>
  <w:p w14:paraId="649DB63D" w14:textId="77777777" w:rsidR="00D63B9D" w:rsidRPr="00582096" w:rsidRDefault="00D63B9D" w:rsidP="00D63B9D">
    <w:pPr>
      <w:pStyle w:val="Eivli"/>
      <w:rPr>
        <w:rFonts w:cstheme="minorHAnsi"/>
        <w:b/>
      </w:rPr>
    </w:pPr>
  </w:p>
  <w:p w14:paraId="11651DE0" w14:textId="77E8F80A" w:rsidR="00D63B9D" w:rsidRPr="00294971" w:rsidRDefault="00D63B9D" w:rsidP="00D63B9D">
    <w:pPr>
      <w:pStyle w:val="Eivli"/>
      <w:pBdr>
        <w:bottom w:val="single" w:sz="4" w:space="1" w:color="auto"/>
      </w:pBdr>
      <w:ind w:left="0"/>
    </w:pPr>
    <w:r w:rsidRPr="00294971">
      <w:t>Turku</w:t>
    </w:r>
    <w:r w:rsidRPr="00294971">
      <w:tab/>
    </w:r>
    <w:r w:rsidRPr="00294971">
      <w:tab/>
      <w:t xml:space="preserve">         </w:t>
    </w:r>
    <w:r w:rsidRPr="00294971">
      <w:tab/>
    </w:r>
    <w:r w:rsidRPr="00294971">
      <w:tab/>
    </w:r>
    <w:r w:rsidRPr="00294971">
      <w:tab/>
    </w:r>
    <w:r>
      <w:t>xx.11.2024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F1078"/>
    <w:multiLevelType w:val="hybridMultilevel"/>
    <w:tmpl w:val="31A883D4"/>
    <w:lvl w:ilvl="0" w:tplc="C3D4479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63FB5EF0"/>
    <w:multiLevelType w:val="hybridMultilevel"/>
    <w:tmpl w:val="BA7EF420"/>
    <w:lvl w:ilvl="0" w:tplc="340E80C2">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34B64AE"/>
    <w:multiLevelType w:val="hybridMultilevel"/>
    <w:tmpl w:val="12583AE0"/>
    <w:lvl w:ilvl="0" w:tplc="F49A556A">
      <w:start w:val="1"/>
      <w:numFmt w:val="decimal"/>
      <w:pStyle w:val="Otsikko1"/>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735125455">
    <w:abstractNumId w:val="0"/>
  </w:num>
  <w:num w:numId="2" w16cid:durableId="1507478729">
    <w:abstractNumId w:val="1"/>
  </w:num>
  <w:num w:numId="3" w16cid:durableId="2052144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65"/>
    <w:rsid w:val="00225CBF"/>
    <w:rsid w:val="00233865"/>
    <w:rsid w:val="00315EAB"/>
    <w:rsid w:val="00464E8F"/>
    <w:rsid w:val="00543E40"/>
    <w:rsid w:val="0055464F"/>
    <w:rsid w:val="00707D93"/>
    <w:rsid w:val="00796BB8"/>
    <w:rsid w:val="007B72F8"/>
    <w:rsid w:val="008B7814"/>
    <w:rsid w:val="00983CC2"/>
    <w:rsid w:val="00AE40B6"/>
    <w:rsid w:val="00B93C1E"/>
    <w:rsid w:val="00C003C1"/>
    <w:rsid w:val="00C44366"/>
    <w:rsid w:val="00D63B9D"/>
    <w:rsid w:val="00DA642D"/>
    <w:rsid w:val="00E365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28DB"/>
  <w15:chartTrackingRefBased/>
  <w15:docId w15:val="{712FB45B-51AA-4993-8015-DCE299BA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Eivli"/>
    <w:next w:val="Normaali"/>
    <w:link w:val="Otsikko1Char"/>
    <w:uiPriority w:val="9"/>
    <w:qFormat/>
    <w:rsid w:val="00B93C1E"/>
    <w:pPr>
      <w:numPr>
        <w:numId w:val="3"/>
      </w:numPr>
      <w:spacing w:after="0"/>
      <w:outlineLvl w:val="0"/>
    </w:pPr>
    <w:rPr>
      <w:b/>
      <w:bCs/>
    </w:rPr>
  </w:style>
  <w:style w:type="paragraph" w:styleId="Otsikko2">
    <w:name w:val="heading 2"/>
    <w:basedOn w:val="Normaali"/>
    <w:next w:val="Normaali"/>
    <w:link w:val="Otsikko2Char"/>
    <w:uiPriority w:val="9"/>
    <w:semiHidden/>
    <w:unhideWhenUsed/>
    <w:qFormat/>
    <w:rsid w:val="00233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3386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3386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3386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3386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3386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3386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3386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93C1E"/>
    <w:rPr>
      <w:b/>
      <w:bCs/>
    </w:rPr>
  </w:style>
  <w:style w:type="character" w:customStyle="1" w:styleId="Otsikko2Char">
    <w:name w:val="Otsikko 2 Char"/>
    <w:basedOn w:val="Kappaleenoletusfontti"/>
    <w:link w:val="Otsikko2"/>
    <w:uiPriority w:val="9"/>
    <w:semiHidden/>
    <w:rsid w:val="0023386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3386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3386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3386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3386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3386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3386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33865"/>
    <w:rPr>
      <w:rFonts w:eastAsiaTheme="majorEastAsia" w:cstheme="majorBidi"/>
      <w:color w:val="272727" w:themeColor="text1" w:themeTint="D8"/>
    </w:rPr>
  </w:style>
  <w:style w:type="paragraph" w:styleId="Otsikko">
    <w:name w:val="Title"/>
    <w:basedOn w:val="Normaali"/>
    <w:next w:val="Normaali"/>
    <w:link w:val="OtsikkoChar"/>
    <w:uiPriority w:val="10"/>
    <w:qFormat/>
    <w:rsid w:val="00233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3386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3386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3386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3386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33865"/>
    <w:rPr>
      <w:i/>
      <w:iCs/>
      <w:color w:val="404040" w:themeColor="text1" w:themeTint="BF"/>
    </w:rPr>
  </w:style>
  <w:style w:type="paragraph" w:styleId="Luettelokappale">
    <w:name w:val="List Paragraph"/>
    <w:basedOn w:val="Normaali"/>
    <w:uiPriority w:val="99"/>
    <w:qFormat/>
    <w:rsid w:val="00233865"/>
    <w:pPr>
      <w:ind w:left="720"/>
      <w:contextualSpacing/>
    </w:pPr>
  </w:style>
  <w:style w:type="character" w:styleId="Voimakaskorostus">
    <w:name w:val="Intense Emphasis"/>
    <w:basedOn w:val="Kappaleenoletusfontti"/>
    <w:uiPriority w:val="21"/>
    <w:qFormat/>
    <w:rsid w:val="00233865"/>
    <w:rPr>
      <w:i/>
      <w:iCs/>
      <w:color w:val="0F4761" w:themeColor="accent1" w:themeShade="BF"/>
    </w:rPr>
  </w:style>
  <w:style w:type="paragraph" w:styleId="Erottuvalainaus">
    <w:name w:val="Intense Quote"/>
    <w:basedOn w:val="Normaali"/>
    <w:next w:val="Normaali"/>
    <w:link w:val="ErottuvalainausChar"/>
    <w:uiPriority w:val="30"/>
    <w:qFormat/>
    <w:rsid w:val="00233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33865"/>
    <w:rPr>
      <w:i/>
      <w:iCs/>
      <w:color w:val="0F4761" w:themeColor="accent1" w:themeShade="BF"/>
    </w:rPr>
  </w:style>
  <w:style w:type="character" w:styleId="Erottuvaviittaus">
    <w:name w:val="Intense Reference"/>
    <w:basedOn w:val="Kappaleenoletusfontti"/>
    <w:uiPriority w:val="32"/>
    <w:qFormat/>
    <w:rsid w:val="00233865"/>
    <w:rPr>
      <w:b/>
      <w:bCs/>
      <w:smallCaps/>
      <w:color w:val="0F4761" w:themeColor="accent1" w:themeShade="BF"/>
      <w:spacing w:val="5"/>
    </w:rPr>
  </w:style>
  <w:style w:type="paragraph" w:styleId="Eivli">
    <w:name w:val="No Spacing"/>
    <w:basedOn w:val="Luettelokappale"/>
    <w:uiPriority w:val="1"/>
    <w:qFormat/>
    <w:rsid w:val="00B93C1E"/>
    <w:pPr>
      <w:jc w:val="both"/>
    </w:pPr>
  </w:style>
  <w:style w:type="paragraph" w:styleId="Yltunniste">
    <w:name w:val="header"/>
    <w:basedOn w:val="Normaali"/>
    <w:link w:val="YltunnisteChar"/>
    <w:uiPriority w:val="99"/>
    <w:unhideWhenUsed/>
    <w:rsid w:val="00D63B9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63B9D"/>
  </w:style>
  <w:style w:type="paragraph" w:styleId="Alatunniste">
    <w:name w:val="footer"/>
    <w:basedOn w:val="Normaali"/>
    <w:link w:val="AlatunnisteChar"/>
    <w:uiPriority w:val="99"/>
    <w:unhideWhenUsed/>
    <w:rsid w:val="00D63B9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6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6663</Characters>
  <Application>Microsoft Office Word</Application>
  <DocSecurity>0</DocSecurity>
  <Lines>55</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Lindeman</dc:creator>
  <cp:keywords/>
  <dc:description/>
  <cp:lastModifiedBy>Joni Lindeman</cp:lastModifiedBy>
  <cp:revision>2</cp:revision>
  <dcterms:created xsi:type="dcterms:W3CDTF">2025-01-09T11:48:00Z</dcterms:created>
  <dcterms:modified xsi:type="dcterms:W3CDTF">2025-01-09T11:48:00Z</dcterms:modified>
</cp:coreProperties>
</file>